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2" w:rsidRPr="00E50705" w:rsidRDefault="00327EC2" w:rsidP="00E50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0705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  <w:r w:rsidR="00E507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0705" w:rsidRPr="00E507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ЦЕЛИННОГО </w:t>
      </w:r>
      <w:r w:rsidRPr="00E507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27EC2" w:rsidRPr="00E50705" w:rsidRDefault="00327EC2" w:rsidP="00E50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0705">
        <w:rPr>
          <w:rFonts w:ascii="Times New Roman" w:hAnsi="Times New Roman" w:cs="Times New Roman"/>
          <w:b/>
          <w:sz w:val="24"/>
          <w:szCs w:val="24"/>
          <w:lang w:eastAsia="ru-RU"/>
        </w:rPr>
        <w:t>ПЕРЕЛЮБСКОГО МУНИЦИПАЛЬНОГО РАЙОНА</w:t>
      </w:r>
    </w:p>
    <w:p w:rsidR="00327EC2" w:rsidRPr="00E50705" w:rsidRDefault="00327EC2" w:rsidP="00E50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0705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7EC2" w:rsidRPr="005F4503" w:rsidRDefault="00327EC2" w:rsidP="00327EC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C2" w:rsidRDefault="00327EC2" w:rsidP="00327EC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D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13.12.2021</w:t>
      </w:r>
      <w:r w:rsidR="00E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№ 5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                           п. </w:t>
      </w:r>
      <w:proofErr w:type="gramStart"/>
      <w:r w:rsidR="00E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Целинный</w:t>
      </w:r>
      <w:proofErr w:type="gramEnd"/>
    </w:p>
    <w:p w:rsidR="00E50705" w:rsidRPr="005F4503" w:rsidRDefault="00E50705" w:rsidP="00327EC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E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Целинного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</w:t>
      </w:r>
      <w:r w:rsidR="00E5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от  10.11.2017 года № 16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физических лиц </w:t>
      </w:r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кадастровой стоимости объектов налогообложения».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C2" w:rsidRPr="005F4503" w:rsidRDefault="00327EC2" w:rsidP="00327EC2">
      <w:pPr>
        <w:autoSpaceDE w:val="0"/>
        <w:autoSpaceDN w:val="0"/>
        <w:adjustRightInd w:val="0"/>
        <w:ind w:left="57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соответствии с Главой 32 НК РФ,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Целинного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E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Целинного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Совета </w:t>
      </w:r>
      <w:r w:rsidR="00E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Целинного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E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от  10.11.2017 года № 16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«Об установлении налога на имущество физических лиц исходя из кадастровой стоимости объектов налогообложения» следующие изменения: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3; 4 решения изложить в новой редакции: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3. 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403 главы 32 Налогового Кодекса Российской Федерации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указанной статьёй.</w:t>
      </w:r>
      <w:proofErr w:type="gramEnd"/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Порядок определения налоговой базы, установить в соответствии с п. 3-6.1 статьи 403 главы 32 Налогового кодекса Российской Федерации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решение пунктом 5.1. следующего содержания: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 целях настоящего решения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7EC2" w:rsidRPr="005F4503" w:rsidRDefault="00327EC2" w:rsidP="00327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(обнародовать) настоящее Решение в районной газете «Целинник».</w:t>
      </w:r>
    </w:p>
    <w:p w:rsidR="00327EC2" w:rsidRPr="005F4503" w:rsidRDefault="00327EC2" w:rsidP="00327E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E50705" w:rsidRDefault="00E50705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EC2" w:rsidRPr="005F4503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E50705">
        <w:rPr>
          <w:rFonts w:ascii="Times New Roman" w:eastAsia="Calibri" w:hAnsi="Times New Roman" w:cs="Times New Roman"/>
          <w:sz w:val="28"/>
          <w:szCs w:val="28"/>
          <w:lang w:eastAsia="ru-RU"/>
        </w:rPr>
        <w:t>Целинного</w:t>
      </w:r>
      <w:proofErr w:type="gramEnd"/>
      <w:r w:rsidR="00E50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27EC2" w:rsidRPr="005F4503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</w:t>
      </w:r>
      <w:r w:rsidR="00E50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0705">
        <w:rPr>
          <w:rFonts w:ascii="Times New Roman" w:eastAsia="Calibri" w:hAnsi="Times New Roman" w:cs="Times New Roman"/>
          <w:sz w:val="28"/>
          <w:szCs w:val="28"/>
          <w:lang w:eastAsia="ru-RU"/>
        </w:rPr>
        <w:t>Д.В.</w:t>
      </w:r>
      <w:proofErr w:type="gramStart"/>
      <w:r w:rsidR="00E50705">
        <w:rPr>
          <w:rFonts w:ascii="Times New Roman" w:eastAsia="Calibri" w:hAnsi="Times New Roman" w:cs="Times New Roman"/>
          <w:sz w:val="28"/>
          <w:szCs w:val="28"/>
          <w:lang w:eastAsia="ru-RU"/>
        </w:rPr>
        <w:t>Павловский</w:t>
      </w:r>
      <w:proofErr w:type="gramEnd"/>
    </w:p>
    <w:p w:rsidR="004C65BF" w:rsidRDefault="004C65BF">
      <w:bookmarkStart w:id="0" w:name="_GoBack"/>
      <w:bookmarkEnd w:id="0"/>
    </w:p>
    <w:sectPr w:rsidR="004C65BF" w:rsidSect="00AB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2D21"/>
    <w:rsid w:val="00142D21"/>
    <w:rsid w:val="00327EC2"/>
    <w:rsid w:val="004C65BF"/>
    <w:rsid w:val="00AB5C69"/>
    <w:rsid w:val="00E5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05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2021-12-10T05:38:00Z</dcterms:created>
  <dcterms:modified xsi:type="dcterms:W3CDTF">2006-01-03T16:42:00Z</dcterms:modified>
</cp:coreProperties>
</file>