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EC" w:rsidRDefault="00A731EC" w:rsidP="00A731E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A731EC" w:rsidRDefault="00A731EC" w:rsidP="00A731E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A731EC" w:rsidRDefault="00A731EC" w:rsidP="00A731EC">
      <w:pPr>
        <w:pStyle w:val="a4"/>
        <w:jc w:val="center"/>
        <w:rPr>
          <w:b/>
          <w:sz w:val="28"/>
          <w:szCs w:val="28"/>
        </w:rPr>
      </w:pPr>
    </w:p>
    <w:p w:rsidR="00A731EC" w:rsidRDefault="00A731EC" w:rsidP="00A731EC">
      <w:pPr>
        <w:pStyle w:val="a4"/>
        <w:jc w:val="center"/>
        <w:rPr>
          <w:b/>
          <w:sz w:val="28"/>
          <w:szCs w:val="28"/>
        </w:rPr>
      </w:pPr>
    </w:p>
    <w:p w:rsidR="00A731EC" w:rsidRDefault="00A731EC" w:rsidP="00A731E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31EC" w:rsidRDefault="00A731EC" w:rsidP="00A731EC">
      <w:pPr>
        <w:pStyle w:val="a4"/>
        <w:rPr>
          <w:sz w:val="24"/>
          <w:szCs w:val="24"/>
        </w:rPr>
      </w:pPr>
    </w:p>
    <w:p w:rsidR="00A731EC" w:rsidRDefault="00A731EC" w:rsidP="00A731EC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 марта     2019  года №  5 п.2</w:t>
      </w:r>
    </w:p>
    <w:p w:rsidR="00A731EC" w:rsidRDefault="00A731EC" w:rsidP="00A731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A731EC" w:rsidRDefault="00A731EC" w:rsidP="00A731E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A731EC" w:rsidRPr="004E555A" w:rsidRDefault="00A731EC" w:rsidP="00A731EC">
      <w:pPr>
        <w:pStyle w:val="a6"/>
        <w:tabs>
          <w:tab w:val="left" w:pos="708"/>
        </w:tabs>
        <w:rPr>
          <w:color w:val="000000"/>
          <w:sz w:val="24"/>
          <w:szCs w:val="24"/>
        </w:rPr>
      </w:pPr>
    </w:p>
    <w:p w:rsidR="00A731EC" w:rsidRPr="004E555A" w:rsidRDefault="00A731EC" w:rsidP="00A731EC">
      <w:pPr>
        <w:pStyle w:val="a6"/>
        <w:tabs>
          <w:tab w:val="left" w:pos="708"/>
        </w:tabs>
        <w:ind w:right="4341"/>
        <w:jc w:val="both"/>
        <w:rPr>
          <w:bCs/>
          <w:color w:val="000000"/>
          <w:sz w:val="28"/>
          <w:szCs w:val="28"/>
          <w:highlight w:val="green"/>
        </w:rPr>
      </w:pPr>
      <w:r w:rsidRPr="004E555A">
        <w:rPr>
          <w:bCs/>
          <w:color w:val="000000"/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>
        <w:rPr>
          <w:bCs/>
          <w:color w:val="000000"/>
          <w:sz w:val="28"/>
          <w:szCs w:val="28"/>
        </w:rPr>
        <w:t xml:space="preserve">Целинного </w:t>
      </w:r>
      <w:r w:rsidRPr="004E555A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Перелюбского </w:t>
      </w:r>
      <w:r w:rsidRPr="004E555A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A731EC" w:rsidRPr="004E555A" w:rsidRDefault="00A731EC" w:rsidP="00A731EC">
      <w:pPr>
        <w:pStyle w:val="a6"/>
        <w:tabs>
          <w:tab w:val="left" w:pos="708"/>
        </w:tabs>
        <w:ind w:right="4341"/>
        <w:jc w:val="both"/>
        <w:rPr>
          <w:color w:val="000000"/>
          <w:sz w:val="28"/>
          <w:szCs w:val="28"/>
          <w:highlight w:val="green"/>
        </w:rPr>
      </w:pPr>
    </w:p>
    <w:p w:rsidR="00A731EC" w:rsidRDefault="00A731EC" w:rsidP="00A731E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B78C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9B7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Целинного муниципального образования Перелюбского муниципального района Саратовской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731EC" w:rsidRPr="004E555A" w:rsidRDefault="00A731EC" w:rsidP="00A731EC">
      <w:pPr>
        <w:pStyle w:val="a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Pr="004E555A">
        <w:rPr>
          <w:color w:val="000000"/>
          <w:sz w:val="28"/>
          <w:szCs w:val="28"/>
        </w:rPr>
        <w:t xml:space="preserve">1. Установить, что включению в реестр муниципального имущества </w:t>
      </w:r>
      <w:r>
        <w:rPr>
          <w:bCs/>
          <w:color w:val="000000"/>
          <w:sz w:val="28"/>
          <w:szCs w:val="28"/>
        </w:rPr>
        <w:t xml:space="preserve">Целинного </w:t>
      </w:r>
      <w:r w:rsidRPr="004E555A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Перелюбского </w:t>
      </w:r>
      <w:r w:rsidRPr="004E555A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4E555A">
        <w:rPr>
          <w:color w:val="000000"/>
          <w:sz w:val="28"/>
          <w:szCs w:val="28"/>
        </w:rPr>
        <w:t xml:space="preserve"> подлежит находящееся в собственности </w:t>
      </w:r>
      <w:r>
        <w:rPr>
          <w:bCs/>
          <w:color w:val="000000"/>
          <w:sz w:val="28"/>
          <w:szCs w:val="28"/>
        </w:rPr>
        <w:t xml:space="preserve">Целинного </w:t>
      </w:r>
      <w:r w:rsidRPr="004E555A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Перелюбского </w:t>
      </w:r>
      <w:r w:rsidRPr="004E555A">
        <w:rPr>
          <w:bCs/>
          <w:color w:val="000000"/>
          <w:sz w:val="28"/>
          <w:szCs w:val="28"/>
        </w:rPr>
        <w:t xml:space="preserve"> муниципального района </w:t>
      </w:r>
      <w:r w:rsidRPr="004E555A">
        <w:rPr>
          <w:color w:val="000000"/>
          <w:sz w:val="28"/>
          <w:szCs w:val="28"/>
        </w:rPr>
        <w:t>движимое имущество</w:t>
      </w:r>
      <w:r>
        <w:rPr>
          <w:color w:val="000000"/>
          <w:sz w:val="28"/>
          <w:szCs w:val="28"/>
        </w:rPr>
        <w:t>,</w:t>
      </w:r>
      <w:r w:rsidRPr="004E555A">
        <w:rPr>
          <w:color w:val="000000"/>
          <w:sz w:val="28"/>
          <w:szCs w:val="28"/>
        </w:rPr>
        <w:t xml:space="preserve"> стоимост</w:t>
      </w:r>
      <w:r>
        <w:rPr>
          <w:color w:val="000000"/>
          <w:sz w:val="28"/>
          <w:szCs w:val="28"/>
        </w:rPr>
        <w:t>ь которого превышает ____  рублей</w:t>
      </w:r>
      <w:r w:rsidRPr="004E555A">
        <w:rPr>
          <w:color w:val="000000"/>
          <w:sz w:val="28"/>
          <w:szCs w:val="28"/>
        </w:rPr>
        <w:t>.</w:t>
      </w:r>
    </w:p>
    <w:p w:rsidR="00A731EC" w:rsidRPr="004E555A" w:rsidRDefault="00A731EC" w:rsidP="00A731EC">
      <w:pPr>
        <w:pStyle w:val="a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 w:rsidRPr="004E555A">
        <w:rPr>
          <w:color w:val="000000"/>
          <w:sz w:val="28"/>
          <w:szCs w:val="28"/>
        </w:rPr>
        <w:t xml:space="preserve">2.Установить, что находящиеся в собственности </w:t>
      </w:r>
      <w:r>
        <w:rPr>
          <w:bCs/>
          <w:color w:val="000000"/>
          <w:sz w:val="28"/>
          <w:szCs w:val="28"/>
        </w:rPr>
        <w:t xml:space="preserve">Целинного </w:t>
      </w:r>
      <w:r w:rsidRPr="004E555A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Перелюбского </w:t>
      </w:r>
      <w:r w:rsidRPr="004E555A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4E555A">
        <w:rPr>
          <w:color w:val="000000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>
        <w:rPr>
          <w:bCs/>
          <w:color w:val="000000"/>
          <w:sz w:val="28"/>
          <w:szCs w:val="28"/>
        </w:rPr>
        <w:t xml:space="preserve">Целинного </w:t>
      </w:r>
      <w:r w:rsidRPr="004E555A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Перелюбского </w:t>
      </w:r>
      <w:r w:rsidRPr="004E555A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4E555A">
        <w:rPr>
          <w:color w:val="000000"/>
          <w:sz w:val="28"/>
          <w:szCs w:val="28"/>
        </w:rPr>
        <w:t xml:space="preserve"> независимо от их стоимости.</w:t>
      </w:r>
    </w:p>
    <w:p w:rsidR="00A731EC" w:rsidRPr="00AE0FFA" w:rsidRDefault="00A731EC" w:rsidP="00A731EC">
      <w:pPr>
        <w:pStyle w:val="a5"/>
        <w:ind w:firstLine="540"/>
        <w:jc w:val="both"/>
        <w:rPr>
          <w:color w:val="000000"/>
          <w:sz w:val="28"/>
          <w:szCs w:val="28"/>
        </w:rPr>
      </w:pPr>
      <w:bookmarkStart w:id="0" w:name="Par12"/>
      <w:bookmarkEnd w:id="0"/>
      <w:r>
        <w:rPr>
          <w:color w:val="000000"/>
          <w:sz w:val="28"/>
          <w:szCs w:val="28"/>
        </w:rPr>
        <w:t xml:space="preserve">         </w:t>
      </w:r>
      <w:proofErr w:type="gramStart"/>
      <w:r w:rsidRPr="00AE0FFA">
        <w:rPr>
          <w:color w:val="000000"/>
          <w:sz w:val="28"/>
          <w:szCs w:val="28"/>
        </w:rPr>
        <w:t xml:space="preserve">3.Установить, что включению в реестр муниципального имущества </w:t>
      </w:r>
      <w:r>
        <w:rPr>
          <w:bCs/>
          <w:color w:val="000000"/>
          <w:sz w:val="28"/>
          <w:szCs w:val="28"/>
        </w:rPr>
        <w:t xml:space="preserve">Целинного </w:t>
      </w:r>
      <w:r w:rsidRPr="004E555A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Перелюбского </w:t>
      </w:r>
      <w:r w:rsidRPr="004E555A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AE0FFA">
        <w:rPr>
          <w:color w:val="000000"/>
          <w:sz w:val="28"/>
          <w:szCs w:val="28"/>
        </w:rPr>
        <w:t xml:space="preserve"> подлежат принятые к бухгалтерскому учету </w:t>
      </w:r>
      <w:r w:rsidRPr="00AE0FFA">
        <w:rPr>
          <w:color w:val="000000"/>
          <w:sz w:val="28"/>
          <w:szCs w:val="28"/>
        </w:rPr>
        <w:lastRenderedPageBreak/>
        <w:t xml:space="preserve">подарки, </w:t>
      </w:r>
      <w:r w:rsidRPr="004E555A">
        <w:rPr>
          <w:color w:val="000000"/>
          <w:sz w:val="28"/>
          <w:szCs w:val="28"/>
        </w:rPr>
        <w:t>стоимост</w:t>
      </w:r>
      <w:r>
        <w:rPr>
          <w:color w:val="000000"/>
          <w:sz w:val="28"/>
          <w:szCs w:val="28"/>
        </w:rPr>
        <w:t>ь которых превышает три тысячи рублей,</w:t>
      </w:r>
      <w:r w:rsidRPr="00AE0FFA">
        <w:rPr>
          <w:color w:val="000000"/>
          <w:sz w:val="28"/>
          <w:szCs w:val="28"/>
        </w:rPr>
        <w:t xml:space="preserve"> полученные лицами, замещающими муниципальные должности, муниципальными служащими,</w:t>
      </w:r>
      <w:r w:rsidRPr="009B78C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Целинного </w:t>
      </w:r>
      <w:r w:rsidRPr="004E555A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Перелюбского </w:t>
      </w:r>
      <w:r w:rsidRPr="004E555A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AE0FFA">
        <w:rPr>
          <w:color w:val="000000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</w:t>
      </w:r>
      <w:r w:rsidRPr="004E555A">
        <w:rPr>
          <w:color w:val="000000"/>
          <w:sz w:val="28"/>
          <w:szCs w:val="28"/>
        </w:rPr>
        <w:t>.</w:t>
      </w:r>
      <w:proofErr w:type="gramEnd"/>
    </w:p>
    <w:p w:rsidR="00A731EC" w:rsidRPr="004E555A" w:rsidRDefault="00A731EC" w:rsidP="00A731EC">
      <w:pPr>
        <w:pStyle w:val="a5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Pr="004E555A">
        <w:rPr>
          <w:color w:val="000000"/>
          <w:sz w:val="28"/>
          <w:szCs w:val="28"/>
        </w:rPr>
        <w:t>4.Настоящее решение вступает в силу со дня официального опубликования (обнародования).</w:t>
      </w:r>
    </w:p>
    <w:p w:rsidR="00A731EC" w:rsidRDefault="00A731EC" w:rsidP="00A731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5.Обнародовать настоящее решение в специальных местах для обнародования.</w:t>
      </w:r>
    </w:p>
    <w:p w:rsidR="00A731EC" w:rsidRPr="002A4F65" w:rsidRDefault="00A731EC" w:rsidP="00A731E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6  .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A731EC" w:rsidRDefault="00A731EC" w:rsidP="00A731EC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731EC" w:rsidRDefault="00A731EC" w:rsidP="00A731EC">
      <w:pPr>
        <w:pStyle w:val="ConsPlusNormal"/>
        <w:ind w:firstLine="0"/>
      </w:pPr>
    </w:p>
    <w:p w:rsidR="00A731EC" w:rsidRDefault="00A731EC" w:rsidP="00A731EC">
      <w:pPr>
        <w:pStyle w:val="ConsPlusNormal"/>
        <w:ind w:firstLine="0"/>
      </w:pPr>
    </w:p>
    <w:p w:rsidR="00A731EC" w:rsidRDefault="00A731EC" w:rsidP="00A731EC">
      <w:pPr>
        <w:pStyle w:val="ConsPlusNormal"/>
        <w:ind w:firstLine="0"/>
      </w:pPr>
    </w:p>
    <w:p w:rsidR="00A731EC" w:rsidRDefault="00A731EC" w:rsidP="00A731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A731EC" w:rsidRPr="004E555A" w:rsidRDefault="00A731EC" w:rsidP="00A731EC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p w:rsidR="00A731EC" w:rsidRPr="004E555A" w:rsidRDefault="00A731EC" w:rsidP="00A731EC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A731EC" w:rsidRPr="004E555A" w:rsidRDefault="00A731EC" w:rsidP="00A731EC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A731EC" w:rsidRPr="004E555A" w:rsidRDefault="00A731EC" w:rsidP="00A731EC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A731EC" w:rsidRPr="004E555A" w:rsidRDefault="00A731EC" w:rsidP="00A731EC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A731EC" w:rsidRPr="004E555A" w:rsidRDefault="00A731EC" w:rsidP="00A731EC">
      <w:pPr>
        <w:widowControl w:val="0"/>
        <w:autoSpaceDE w:val="0"/>
        <w:ind w:left="708" w:hanging="708"/>
        <w:jc w:val="center"/>
        <w:rPr>
          <w:color w:val="000000"/>
          <w:sz w:val="28"/>
          <w:szCs w:val="28"/>
        </w:rPr>
      </w:pPr>
    </w:p>
    <w:p w:rsidR="00000000" w:rsidRDefault="00A731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1EC"/>
    <w:rsid w:val="00A7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31EC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A731E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A731EC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A731EC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A731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731EC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nhideWhenUsed/>
    <w:rsid w:val="00A7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A731E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A731E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2019-03-20T07:11:00Z</dcterms:created>
  <dcterms:modified xsi:type="dcterms:W3CDTF">2019-03-20T07:12:00Z</dcterms:modified>
</cp:coreProperties>
</file>