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08" w:rsidRDefault="00116808" w:rsidP="001168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116808" w:rsidRDefault="00116808" w:rsidP="001168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116808" w:rsidRDefault="00116808" w:rsidP="001168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6808" w:rsidRDefault="00116808" w:rsidP="00116808">
      <w:pPr>
        <w:pStyle w:val="a4"/>
        <w:jc w:val="both"/>
        <w:rPr>
          <w:sz w:val="28"/>
          <w:szCs w:val="28"/>
        </w:rPr>
      </w:pPr>
    </w:p>
    <w:p w:rsidR="00116808" w:rsidRDefault="00116808" w:rsidP="0011680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6808" w:rsidRDefault="00116808" w:rsidP="00116808">
      <w:pPr>
        <w:pStyle w:val="a4"/>
        <w:jc w:val="both"/>
        <w:rPr>
          <w:sz w:val="28"/>
          <w:szCs w:val="28"/>
        </w:rPr>
      </w:pPr>
    </w:p>
    <w:p w:rsidR="00116808" w:rsidRDefault="00116808" w:rsidP="0011680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29  января   2019 года  № 4</w:t>
      </w:r>
    </w:p>
    <w:p w:rsidR="00116808" w:rsidRDefault="00116808" w:rsidP="0011680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пос. Целинный</w:t>
      </w:r>
    </w:p>
    <w:p w:rsidR="00116808" w:rsidRDefault="00116808" w:rsidP="00116808">
      <w:pPr>
        <w:jc w:val="right"/>
        <w:rPr>
          <w:rFonts w:ascii="Calibri" w:hAnsi="Calibri"/>
        </w:rPr>
      </w:pPr>
    </w:p>
    <w:p w:rsidR="00116808" w:rsidRDefault="00116808" w:rsidP="00116808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Порядка ведения реестра</w:t>
      </w:r>
    </w:p>
    <w:p w:rsidR="00116808" w:rsidRDefault="00116808" w:rsidP="00116808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расходных обязательств Целинного муниципального</w:t>
      </w:r>
    </w:p>
    <w:p w:rsidR="00116808" w:rsidRDefault="00116808" w:rsidP="00116808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образования Перелюбского муниципального</w:t>
      </w:r>
    </w:p>
    <w:p w:rsidR="00116808" w:rsidRDefault="00116808" w:rsidP="00116808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района Саратовской области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116808" w:rsidRDefault="00116808" w:rsidP="00116808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116808" w:rsidRDefault="00116808" w:rsidP="0011680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     В соответствии со статьей 87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 Положением о бюджетном процессе в Перелюбском муниципальном районе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Целинного муниципального образования  </w:t>
      </w:r>
      <w:r>
        <w:rPr>
          <w:rFonts w:ascii="Times New Roman" w:hAnsi="Times New Roman"/>
          <w:sz w:val="28"/>
          <w:szCs w:val="28"/>
        </w:rPr>
        <w:t>Перелюбском муниципальном районе Саратовской области, с учетом приказа  Министерства финансов РФ от 31 .05.2017 года №82Н «Об утверждении Порядка предоставления реестров расходных обязательств субъектов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сводов  реестров расходных обязательств муниципальных образований ,входящих в состав субъекта РФ»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Целинного муниципального образования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                      1</w:t>
      </w:r>
      <w:r>
        <w:rPr>
          <w:rFonts w:ascii="Times New Roman" w:hAnsi="Times New Roman"/>
          <w:sz w:val="28"/>
          <w:szCs w:val="28"/>
        </w:rPr>
        <w:t xml:space="preserve">.  </w:t>
      </w:r>
      <w:proofErr w:type="gramStart"/>
      <w:r>
        <w:rPr>
          <w:rFonts w:ascii="Times New Roman" w:hAnsi="Times New Roman"/>
          <w:sz w:val="28"/>
          <w:szCs w:val="28"/>
        </w:rPr>
        <w:t>Утвердить Порядок ведения реестра расходных обязательств  в</w:t>
      </w:r>
      <w:r>
        <w:rPr>
          <w:rFonts w:ascii="Times New Roman" w:hAnsi="Times New Roman"/>
          <w:color w:val="000000"/>
          <w:sz w:val="28"/>
          <w:szCs w:val="28"/>
        </w:rPr>
        <w:t xml:space="preserve"> Целинного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  <w:proofErr w:type="gramEnd"/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             2. Опубликовать (разместить) настоящее постановление на официальном сайте администрации Перелюбского района в информационно-телекоммуникационной сети «Интернет».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3. Настоящее постановление вступает в силу со дня его официального опубликования и распространяется на правоотношения, возникшие с 1 января 2019 года. 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Глава Целинного МО                                                     Т.Ф.Лобачева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16808" w:rsidRDefault="00116808" w:rsidP="0011680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16808" w:rsidRDefault="00116808" w:rsidP="0011680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116808" w:rsidRDefault="00116808" w:rsidP="00116808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29января 2019года № 4</w:t>
      </w:r>
    </w:p>
    <w:p w:rsidR="00116808" w:rsidRDefault="00116808" w:rsidP="00116808">
      <w:pPr>
        <w:pStyle w:val="a4"/>
        <w:jc w:val="right"/>
        <w:rPr>
          <w:rFonts w:ascii="Times New Roman" w:hAnsi="Times New Roman"/>
        </w:rPr>
      </w:pPr>
    </w:p>
    <w:p w:rsidR="00116808" w:rsidRDefault="00116808" w:rsidP="001168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116808" w:rsidRDefault="00116808" w:rsidP="0011680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ведения реестра расходных обязательств </w:t>
      </w:r>
      <w:r>
        <w:rPr>
          <w:rFonts w:ascii="Times New Roman" w:hAnsi="Times New Roman"/>
          <w:b/>
          <w:sz w:val="28"/>
          <w:szCs w:val="28"/>
        </w:rPr>
        <w:br/>
        <w:t>Целинного  муниципального образования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1.  Настоящий Порядок устанавливает правила ведения реестра расходных обязательств Целинного   муниципального образования.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 Реестр расходных обязательств Целинного   муниципального образования (далее – Реестр) ведется с целью учета расходных обязательств Целинного   муниципального образования (далее – расходные обязательства муниципального района) независимо от срока их окончания и определения объема средств бюджета Целинного   муниципального образования (далее – бюджет муниципального района), необходимых для их исполнения.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3.  </w:t>
      </w:r>
      <w:proofErr w:type="gramStart"/>
      <w:r>
        <w:rPr>
          <w:rFonts w:ascii="Times New Roman" w:hAnsi="Times New Roman"/>
          <w:sz w:val="24"/>
          <w:szCs w:val="24"/>
        </w:rPr>
        <w:t>Реестр представляет собой единую информационную базу данных, содержащую в электронном и бумажном форматах сведения о расходных обязательствах муниципального района на очередной финансовый год и плановый период.</w:t>
      </w:r>
      <w:proofErr w:type="gramEnd"/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 Сведения, содержащиеся в Реестре, используются при разработке проекта бюджета муниципального района  на очередной финансовый год (очередной финансовый год и плановый период).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 Ведение Реестра осуществляется финансовым управлением администрации Целинного   муниципального образования  (далее – финансовое управление) путем внесения в единую информационную базу данных сведений о расходных обязательствах бюджета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обновления и (или) исключения этих сведений.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6.  </w:t>
      </w:r>
      <w:proofErr w:type="gramStart"/>
      <w:r>
        <w:rPr>
          <w:rFonts w:ascii="Times New Roman" w:hAnsi="Times New Roman"/>
          <w:sz w:val="24"/>
          <w:szCs w:val="24"/>
        </w:rPr>
        <w:t>Главные распорядители средств бюджета муниципального района  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 субъекта Российской Федерации, и представляют их на </w:t>
      </w:r>
      <w:proofErr w:type="gramStart"/>
      <w:r>
        <w:rPr>
          <w:rFonts w:ascii="Times New Roman" w:hAnsi="Times New Roman"/>
          <w:sz w:val="24"/>
          <w:szCs w:val="24"/>
        </w:rPr>
        <w:t>бумажном</w:t>
      </w:r>
      <w:proofErr w:type="gramEnd"/>
      <w:r>
        <w:rPr>
          <w:rFonts w:ascii="Times New Roman" w:hAnsi="Times New Roman"/>
          <w:sz w:val="24"/>
          <w:szCs w:val="24"/>
        </w:rPr>
        <w:t xml:space="preserve"> и магнитном носителях в финансовый управление.</w:t>
      </w:r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запросу финансового управление  главные распорядители средств бюджета муниципального района    представляют копии нормативных правовых актов, договоров, соглашений, устанавливающих расходные обязательства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   .</w:t>
      </w:r>
      <w:proofErr w:type="gramEnd"/>
    </w:p>
    <w:p w:rsidR="00116808" w:rsidRDefault="00116808" w:rsidP="001168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Сроки предоставления реестров главных распорядителей устанавливаются финансовым управлением в зависимости от сроков представления Реестра в министерство финансов Саратовской области. 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8.  Реестр расходных обязательств Целинного   муниципального образования Перелюбскогомуниципального района Саратовской области составляется по форме согласно приложению к настоящему порядку и заполняется в следующем порядке: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вопроса местного значения, расходного  обязательства (графы 1-2);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графах 9 - 11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для графы 16 - в соответствии с решением  о бюджете на отчетный год, либо уточненной сводной бюджетной росписью;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для графы 17 - в соответствии с отчетностью об исполнении бюджета за отчетный год;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для граф 19- 21 - в соответствии с одним из следующих методов: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нормативный метод - определение объема </w:t>
      </w:r>
      <w:proofErr w:type="gramStart"/>
      <w:r>
        <w:rPr>
          <w:rFonts w:ascii="Times New Roman" w:hAnsi="Times New Roman"/>
          <w:sz w:val="24"/>
          <w:szCs w:val="24"/>
        </w:rPr>
        <w:t>расходов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116808" w:rsidRDefault="00116808" w:rsidP="0011680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 Для целей внутреннего анализа форма Реестра может быть детализирована и (или) дополнена финансовым управлением.</w:t>
      </w:r>
    </w:p>
    <w:p w:rsidR="00116808" w:rsidRDefault="00116808" w:rsidP="0011680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  Реестр представляется финансовым управлением  в министерство финансов Саратовской области в порядке и сроки, установленные министерством финансов Саратовской области.</w:t>
      </w: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116808" w:rsidRDefault="00116808" w:rsidP="00116808">
      <w:pPr>
        <w:spacing w:after="0" w:line="240" w:lineRule="auto"/>
        <w:rPr>
          <w:rFonts w:ascii="Times New Roman" w:hAnsi="Times New Roman"/>
          <w:sz w:val="24"/>
          <w:szCs w:val="24"/>
        </w:rPr>
        <w:sectPr w:rsidR="00116808">
          <w:pgSz w:w="11906" w:h="16838"/>
          <w:pgMar w:top="1134" w:right="567" w:bottom="1418" w:left="992" w:header="709" w:footer="709" w:gutter="0"/>
          <w:cols w:space="720"/>
        </w:sectPr>
      </w:pP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Приложение</w:t>
      </w:r>
    </w:p>
    <w:p w:rsidR="00116808" w:rsidRDefault="00116808" w:rsidP="00116808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ведения реестра расходных обязательств</w:t>
      </w:r>
    </w:p>
    <w:p w:rsidR="00116808" w:rsidRDefault="00116808" w:rsidP="00116808">
      <w:pPr>
        <w:spacing w:after="0" w:line="240" w:lineRule="auto"/>
        <w:ind w:left="9204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Перелюбского муниципального района</w:t>
      </w:r>
    </w:p>
    <w:tbl>
      <w:tblPr>
        <w:tblW w:w="14475" w:type="dxa"/>
        <w:tblInd w:w="96" w:type="dxa"/>
        <w:tblLayout w:type="fixed"/>
        <w:tblLook w:val="04A0"/>
      </w:tblPr>
      <w:tblGrid>
        <w:gridCol w:w="709"/>
        <w:gridCol w:w="565"/>
        <w:gridCol w:w="565"/>
        <w:gridCol w:w="849"/>
        <w:gridCol w:w="93"/>
        <w:gridCol w:w="619"/>
        <w:gridCol w:w="709"/>
        <w:gridCol w:w="709"/>
        <w:gridCol w:w="177"/>
        <w:gridCol w:w="390"/>
        <w:gridCol w:w="118"/>
        <w:gridCol w:w="591"/>
        <w:gridCol w:w="119"/>
        <w:gridCol w:w="595"/>
        <w:gridCol w:w="108"/>
        <w:gridCol w:w="459"/>
        <w:gridCol w:w="330"/>
        <w:gridCol w:w="386"/>
        <w:gridCol w:w="182"/>
        <w:gridCol w:w="236"/>
        <w:gridCol w:w="151"/>
        <w:gridCol w:w="132"/>
        <w:gridCol w:w="435"/>
        <w:gridCol w:w="274"/>
        <w:gridCol w:w="435"/>
        <w:gridCol w:w="416"/>
        <w:gridCol w:w="293"/>
        <w:gridCol w:w="416"/>
        <w:gridCol w:w="153"/>
        <w:gridCol w:w="414"/>
        <w:gridCol w:w="153"/>
        <w:gridCol w:w="326"/>
        <w:gridCol w:w="240"/>
        <w:gridCol w:w="709"/>
        <w:gridCol w:w="260"/>
        <w:gridCol w:w="449"/>
        <w:gridCol w:w="124"/>
        <w:gridCol w:w="586"/>
      </w:tblGrid>
      <w:tr w:rsidR="00116808" w:rsidTr="00116808">
        <w:trPr>
          <w:gridAfter w:val="1"/>
          <w:wAfter w:w="586" w:type="dxa"/>
          <w:trHeight w:val="570"/>
        </w:trPr>
        <w:tc>
          <w:tcPr>
            <w:tcW w:w="13889" w:type="dxa"/>
            <w:gridSpan w:val="37"/>
            <w:noWrap/>
            <w:vAlign w:val="bottom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116808" w:rsidTr="00116808">
        <w:trPr>
          <w:gridAfter w:val="1"/>
          <w:wAfter w:w="586" w:type="dxa"/>
          <w:trHeight w:val="157"/>
        </w:trPr>
        <w:tc>
          <w:tcPr>
            <w:tcW w:w="13889" w:type="dxa"/>
            <w:gridSpan w:val="37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я(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поселения) )</w:t>
            </w:r>
          </w:p>
        </w:tc>
      </w:tr>
      <w:tr w:rsidR="00116808" w:rsidTr="00116808">
        <w:trPr>
          <w:gridAfter w:val="1"/>
          <w:wAfter w:w="586" w:type="dxa"/>
          <w:trHeight w:val="232"/>
        </w:trPr>
        <w:tc>
          <w:tcPr>
            <w:tcW w:w="13889" w:type="dxa"/>
            <w:gridSpan w:val="37"/>
            <w:vAlign w:val="bottom"/>
            <w:hideMark/>
          </w:tcPr>
          <w:p w:rsidR="00116808" w:rsidRDefault="00116808">
            <w:pPr>
              <w:spacing w:after="0" w:line="240" w:lineRule="auto"/>
              <w:ind w:right="-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116808" w:rsidTr="00116808">
        <w:trPr>
          <w:gridAfter w:val="3"/>
          <w:wAfter w:w="1159" w:type="dxa"/>
          <w:trHeight w:val="375"/>
        </w:trPr>
        <w:tc>
          <w:tcPr>
            <w:tcW w:w="709" w:type="dxa"/>
            <w:hideMark/>
          </w:tcPr>
          <w:p w:rsidR="00116808" w:rsidRDefault="00116808">
            <w:pPr>
              <w:spacing w:after="0" w:line="240" w:lineRule="auto"/>
            </w:pPr>
          </w:p>
        </w:tc>
        <w:tc>
          <w:tcPr>
            <w:tcW w:w="1130" w:type="dxa"/>
            <w:gridSpan w:val="2"/>
            <w:hideMark/>
          </w:tcPr>
          <w:p w:rsidR="00116808" w:rsidRDefault="00116808">
            <w:pPr>
              <w:spacing w:after="0" w:line="240" w:lineRule="auto"/>
            </w:pPr>
          </w:p>
        </w:tc>
        <w:tc>
          <w:tcPr>
            <w:tcW w:w="942" w:type="dxa"/>
            <w:gridSpan w:val="2"/>
            <w:hideMark/>
          </w:tcPr>
          <w:p w:rsidR="00116808" w:rsidRDefault="00116808">
            <w:pPr>
              <w:spacing w:after="0" w:line="240" w:lineRule="auto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16808" w:rsidTr="00116808">
        <w:trPr>
          <w:trHeight w:val="564"/>
        </w:trPr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80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Код  расхода по бюджетной классификации (Рз, Прз)</w:t>
            </w:r>
          </w:p>
        </w:tc>
        <w:tc>
          <w:tcPr>
            <w:tcW w:w="38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Объем средств на исполнение расходного обязательства (тыс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ублей)</w:t>
            </w:r>
          </w:p>
        </w:tc>
      </w:tr>
      <w:tr w:rsidR="00116808" w:rsidTr="00116808">
        <w:trPr>
          <w:trHeight w:val="79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плановый период</w:t>
            </w:r>
          </w:p>
        </w:tc>
      </w:tr>
      <w:tr w:rsidR="00116808" w:rsidTr="00116808">
        <w:trPr>
          <w:cantSplit/>
          <w:trHeight w:val="20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16808" w:rsidRDefault="00116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финансовый год +2</w:t>
            </w:r>
          </w:p>
        </w:tc>
      </w:tr>
      <w:tr w:rsidR="00116808" w:rsidTr="00116808">
        <w:trPr>
          <w:trHeight w:val="32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гр.8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гр.17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гр.20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гр.21</w:t>
            </w:r>
          </w:p>
        </w:tc>
      </w:tr>
      <w:tr w:rsidR="00116808" w:rsidTr="00116808">
        <w:trPr>
          <w:trHeight w:val="42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116808" w:rsidTr="00116808">
        <w:trPr>
          <w:trHeight w:val="510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08" w:rsidRDefault="00116808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116808" w:rsidTr="00116808">
        <w:trPr>
          <w:gridAfter w:val="9"/>
          <w:wAfter w:w="3261" w:type="dxa"/>
          <w:trHeight w:val="495"/>
        </w:trPr>
        <w:tc>
          <w:tcPr>
            <w:tcW w:w="11214" w:type="dxa"/>
            <w:gridSpan w:val="29"/>
            <w:noWrap/>
          </w:tcPr>
          <w:tbl>
            <w:tblPr>
              <w:tblW w:w="14475" w:type="dxa"/>
              <w:tblInd w:w="96" w:type="dxa"/>
              <w:tblLayout w:type="fixed"/>
              <w:tblLook w:val="04A0"/>
            </w:tblPr>
            <w:tblGrid>
              <w:gridCol w:w="14475"/>
            </w:tblGrid>
            <w:tr w:rsidR="00116808">
              <w:trPr>
                <w:trHeight w:val="495"/>
              </w:trPr>
              <w:tc>
                <w:tcPr>
                  <w:tcW w:w="11209" w:type="dxa"/>
                  <w:noWrap/>
                </w:tcPr>
                <w:p w:rsidR="00116808" w:rsidRDefault="00116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116808" w:rsidRDefault="001168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16808" w:rsidRDefault="0011680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 /___________________/</w:t>
                  </w:r>
                </w:p>
              </w:tc>
            </w:tr>
          </w:tbl>
          <w:p w:rsidR="00116808" w:rsidRDefault="0011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6808" w:rsidRDefault="001168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116808" w:rsidRDefault="00116808" w:rsidP="00116808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М.П.</w:t>
      </w:r>
    </w:p>
    <w:sectPr w:rsidR="00116808" w:rsidSect="001168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08"/>
    <w:rsid w:val="0011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6808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116808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2019-02-03T12:44:00Z</dcterms:created>
  <dcterms:modified xsi:type="dcterms:W3CDTF">2019-02-03T12:45:00Z</dcterms:modified>
</cp:coreProperties>
</file>