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F" w:rsidRDefault="000471BF" w:rsidP="000471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Целинного муниципального образования</w:t>
      </w:r>
    </w:p>
    <w:p w:rsidR="000471BF" w:rsidRDefault="000471BF" w:rsidP="000471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0471BF" w:rsidRDefault="000471BF" w:rsidP="000471BF">
      <w:pPr>
        <w:rPr>
          <w:sz w:val="28"/>
          <w:szCs w:val="28"/>
        </w:rPr>
      </w:pPr>
    </w:p>
    <w:p w:rsidR="000471BF" w:rsidRDefault="000471BF" w:rsidP="00047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71BF" w:rsidRDefault="000471BF" w:rsidP="000471BF">
      <w:pPr>
        <w:pStyle w:val="a5"/>
        <w:spacing w:before="80" w:line="288" w:lineRule="auto"/>
        <w:rPr>
          <w:sz w:val="28"/>
          <w:szCs w:val="28"/>
        </w:rPr>
      </w:pPr>
    </w:p>
    <w:p w:rsidR="000471BF" w:rsidRPr="00CE19FF" w:rsidRDefault="000471BF" w:rsidP="0004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22  ноября 2018  года  № 13</w:t>
      </w:r>
    </w:p>
    <w:p w:rsidR="000471BF" w:rsidRDefault="000471BF" w:rsidP="000471BF">
      <w:pPr>
        <w:pStyle w:val="a7"/>
        <w:jc w:val="left"/>
        <w:rPr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 w:val="0"/>
          <w:sz w:val="28"/>
          <w:szCs w:val="28"/>
        </w:rPr>
        <w:t xml:space="preserve">п. Целинный                                                                                                                                                                                            </w:t>
      </w: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0471BF" w:rsidRDefault="000471BF" w:rsidP="0004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</w:t>
      </w:r>
      <w:r w:rsidRPr="0017516E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лане мероприятий по реализации </w:t>
      </w:r>
    </w:p>
    <w:p w:rsidR="000471BF" w:rsidRDefault="000471BF" w:rsidP="0004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7516E">
        <w:rPr>
          <w:rFonts w:ascii="Times New Roman" w:eastAsia="Times New Roman" w:hAnsi="Times New Roman" w:cs="Times New Roman"/>
          <w:b/>
          <w:sz w:val="28"/>
          <w:szCs w:val="28"/>
        </w:rPr>
        <w:t>нтикоррупционной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516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политики </w:t>
      </w:r>
      <w:proofErr w:type="gramStart"/>
      <w:r w:rsidRPr="0017516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175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71BF" w:rsidRDefault="000471BF" w:rsidP="0004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Целинном муниципальном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</w:p>
    <w:p w:rsidR="000471BF" w:rsidRPr="0017516E" w:rsidRDefault="000471BF" w:rsidP="0004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Перелюбского  муниципального района</w:t>
      </w:r>
    </w:p>
    <w:p w:rsidR="000471BF" w:rsidRPr="0017516E" w:rsidRDefault="000471BF" w:rsidP="00047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16E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 2018-2020 годы</w:t>
      </w:r>
    </w:p>
    <w:p w:rsidR="000471BF" w:rsidRPr="004A5264" w:rsidRDefault="000471BF" w:rsidP="00047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26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71BF" w:rsidRDefault="000471BF" w:rsidP="000471BF">
      <w:pPr>
        <w:pStyle w:val="1"/>
        <w:spacing w:before="0"/>
        <w:jc w:val="both"/>
        <w:rPr>
          <w:rFonts w:ascii="Times New Roman" w:hAnsi="Times New Roman"/>
        </w:rPr>
      </w:pPr>
      <w:r w:rsidRPr="004A5264">
        <w:rPr>
          <w:rFonts w:ascii="Times New Roman" w:hAnsi="Times New Roman"/>
        </w:rPr>
        <w:tab/>
      </w:r>
    </w:p>
    <w:p w:rsidR="000471BF" w:rsidRDefault="000471BF" w:rsidP="000471BF">
      <w:pPr>
        <w:pStyle w:val="1"/>
        <w:spacing w:before="0"/>
        <w:jc w:val="both"/>
        <w:rPr>
          <w:rFonts w:ascii="Times New Roman" w:hAnsi="Times New Roman"/>
        </w:rPr>
      </w:pPr>
    </w:p>
    <w:p w:rsidR="000471BF" w:rsidRPr="00D1365C" w:rsidRDefault="000471BF" w:rsidP="000471BF">
      <w:pPr>
        <w:pStyle w:val="1"/>
        <w:spacing w:before="0"/>
        <w:jc w:val="both"/>
        <w:rPr>
          <w:rFonts w:ascii="Times New Roman" w:hAnsi="Times New Roman"/>
          <w:sz w:val="28"/>
          <w:szCs w:val="28"/>
        </w:rPr>
      </w:pPr>
      <w:r w:rsidRPr="00D1365C">
        <w:rPr>
          <w:rFonts w:ascii="Times New Roman" w:hAnsi="Times New Roman"/>
          <w:sz w:val="28"/>
          <w:szCs w:val="28"/>
        </w:rPr>
        <w:t xml:space="preserve">                 </w:t>
      </w:r>
      <w:r w:rsidRPr="00D1365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D1365C">
        <w:rPr>
          <w:rFonts w:ascii="Times New Roman" w:eastAsiaTheme="minorHAnsi" w:hAnsi="Times New Roman"/>
          <w:b w:val="0"/>
          <w:sz w:val="28"/>
          <w:szCs w:val="28"/>
        </w:rPr>
        <w:t xml:space="preserve">Указом  Президента Российской Федерации  от 29июня 2018 года  "О Национальном плане противодействия коррупции на 2018 -2020 годы", </w:t>
      </w:r>
      <w:r w:rsidRPr="00D1365C">
        <w:rPr>
          <w:rFonts w:ascii="Times New Roman" w:hAnsi="Times New Roman"/>
          <w:b w:val="0"/>
          <w:sz w:val="28"/>
          <w:szCs w:val="28"/>
        </w:rPr>
        <w:t xml:space="preserve"> Федеральным законом от 25 декабря 2008 года N 273-ФЗ "О противодействии коррупции"  администрация Целинного муниципального района </w:t>
      </w:r>
      <w:r w:rsidRPr="00D1365C">
        <w:rPr>
          <w:rFonts w:ascii="Times New Roman" w:hAnsi="Times New Roman"/>
          <w:sz w:val="28"/>
          <w:szCs w:val="28"/>
        </w:rPr>
        <w:t>ПОСТАНОВЛЯЕТ:</w:t>
      </w:r>
    </w:p>
    <w:p w:rsidR="000471BF" w:rsidRPr="00D1365C" w:rsidRDefault="000471BF" w:rsidP="000471B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1.</w:t>
      </w:r>
      <w:r w:rsidRPr="00D1365C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реализации антикоррупционной политики в </w:t>
      </w:r>
      <w:r>
        <w:rPr>
          <w:rFonts w:ascii="Times New Roman" w:eastAsia="Times New Roman" w:hAnsi="Times New Roman" w:cs="Times New Roman"/>
          <w:sz w:val="28"/>
          <w:szCs w:val="28"/>
        </w:rPr>
        <w:t>Целинном муниицпальном образовании Перелюбского  муниципального района</w:t>
      </w:r>
      <w:r w:rsidRPr="00D1365C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 области на 2018-2020годы согласно приложению №1 к настоящему постановлению. </w:t>
      </w: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 </w:t>
      </w:r>
      <w:proofErr w:type="gramStart"/>
      <w:r w:rsidRPr="00D13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                                                        Т.Ф.Лобачева</w:t>
      </w: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  <w:sectPr w:rsidR="000471BF" w:rsidSect="00071D13">
          <w:pgSz w:w="11906" w:h="16838"/>
          <w:pgMar w:top="1134" w:right="1134" w:bottom="1418" w:left="1559" w:header="709" w:footer="709" w:gutter="0"/>
          <w:cols w:space="708"/>
          <w:docGrid w:linePitch="360"/>
        </w:sectPr>
      </w:pPr>
    </w:p>
    <w:p w:rsidR="000471BF" w:rsidRPr="00D1365C" w:rsidRDefault="000471BF" w:rsidP="000471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36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 №1                                                                                                                                                                                                                                               к  постановлению  </w:t>
      </w:r>
    </w:p>
    <w:p w:rsidR="000471BF" w:rsidRPr="00D1365C" w:rsidRDefault="000471BF" w:rsidP="000471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365C">
        <w:rPr>
          <w:rFonts w:ascii="Times New Roman" w:hAnsi="Times New Roman" w:cs="Times New Roman"/>
          <w:sz w:val="24"/>
          <w:szCs w:val="24"/>
        </w:rPr>
        <w:t>от  22 ноября 2018г.  № 13</w:t>
      </w:r>
    </w:p>
    <w:p w:rsidR="000471BF" w:rsidRPr="00DA6BE8" w:rsidRDefault="000471BF" w:rsidP="000471BF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0471BF" w:rsidRDefault="000471BF" w:rsidP="000471BF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антикоррупционной политики в Целинном муниципальном образовании Перелюбского муниципального района </w:t>
      </w:r>
    </w:p>
    <w:p w:rsidR="000471BF" w:rsidRPr="00DA6BE8" w:rsidRDefault="000471BF" w:rsidP="000471BF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>аратовской области на 2018 – 2020 годы</w:t>
      </w:r>
    </w:p>
    <w:p w:rsidR="000471BF" w:rsidRPr="00DA6BE8" w:rsidRDefault="000471BF" w:rsidP="000471BF">
      <w:pPr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773"/>
        <w:gridCol w:w="1883"/>
        <w:gridCol w:w="2525"/>
        <w:gridCol w:w="3198"/>
        <w:gridCol w:w="2749"/>
      </w:tblGrid>
      <w:tr w:rsidR="000471BF" w:rsidRPr="00DA6BE8" w:rsidTr="000F6F3F">
        <w:tc>
          <w:tcPr>
            <w:tcW w:w="0" w:type="auto"/>
            <w:tcBorders>
              <w:top w:val="single" w:sz="4" w:space="0" w:color="auto"/>
            </w:tcBorders>
          </w:tcPr>
          <w:p w:rsidR="000471BF" w:rsidRPr="00DA6BE8" w:rsidRDefault="000471BF" w:rsidP="000F6F3F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gramStart"/>
            <w:r w:rsidRPr="00DA6BE8">
              <w:rPr>
                <w:rFonts w:ascii="Times New Roman CYR" w:hAnsi="Times New Roman CYR"/>
                <w:b/>
                <w:color w:val="000000"/>
              </w:rPr>
              <w:t>п</w:t>
            </w:r>
            <w:proofErr w:type="gramEnd"/>
            <w:r w:rsidRPr="00DA6BE8">
              <w:rPr>
                <w:rFonts w:ascii="Times New Roman CYR" w:hAnsi="Times New Roman CYR"/>
                <w:b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71BF" w:rsidRPr="00DA6BE8" w:rsidRDefault="000471BF" w:rsidP="000F6F3F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71BF" w:rsidRPr="00DA6BE8" w:rsidRDefault="000471BF" w:rsidP="000F6F3F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71BF" w:rsidRPr="00DA6BE8" w:rsidRDefault="000471BF" w:rsidP="000F6F3F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71BF" w:rsidRPr="00DA6BE8" w:rsidRDefault="000471BF" w:rsidP="000F6F3F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0471BF" w:rsidRPr="00DA6BE8" w:rsidRDefault="000471BF" w:rsidP="000F6F3F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0471BF" w:rsidRPr="00DA6BE8" w:rsidTr="000F6F3F">
        <w:tc>
          <w:tcPr>
            <w:tcW w:w="14410" w:type="dxa"/>
            <w:gridSpan w:val="6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1. </w:t>
            </w:r>
            <w:r w:rsidRPr="00FB0427">
              <w:rPr>
                <w:b/>
                <w:color w:val="000000"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1.1.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Внесение в план </w:t>
            </w:r>
            <w:r>
              <w:rPr>
                <w:color w:val="000000"/>
                <w:sz w:val="24"/>
                <w:szCs w:val="24"/>
              </w:rPr>
              <w:t xml:space="preserve">мероприятий </w:t>
            </w:r>
            <w:r w:rsidRPr="00DA6BE8">
              <w:rPr>
                <w:color w:val="000000"/>
                <w:sz w:val="24"/>
                <w:szCs w:val="24"/>
              </w:rPr>
              <w:t xml:space="preserve">по противодействию коррупции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</w:t>
            </w:r>
            <w:r w:rsidRPr="00CF317E">
              <w:rPr>
                <w:color w:val="000000"/>
                <w:sz w:val="24"/>
                <w:szCs w:val="24"/>
              </w:rPr>
              <w:t>(далее - план по противодействию коррупции</w:t>
            </w:r>
            <w:r w:rsidRPr="00DA6BE8">
              <w:rPr>
                <w:color w:val="000000"/>
                <w:sz w:val="24"/>
                <w:szCs w:val="24"/>
              </w:rPr>
              <w:t>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  <w:vMerge w:val="restart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Рассмотрение на </w:t>
            </w:r>
            <w:r>
              <w:rPr>
                <w:color w:val="000000"/>
                <w:sz w:val="24"/>
                <w:szCs w:val="24"/>
              </w:rPr>
              <w:t xml:space="preserve">ПДС </w:t>
            </w:r>
            <w:r w:rsidRPr="00DA6BE8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 xml:space="preserve">главы муниципального образования </w:t>
            </w:r>
            <w:r w:rsidRPr="00DA6BE8">
              <w:rPr>
                <w:color w:val="000000"/>
                <w:sz w:val="24"/>
                <w:szCs w:val="24"/>
              </w:rPr>
              <w:t>хода и результатов выполнения мероприятий антикоррупционной направленности, в том числе:</w:t>
            </w:r>
          </w:p>
        </w:tc>
        <w:tc>
          <w:tcPr>
            <w:tcW w:w="0" w:type="auto"/>
            <w:vMerge w:val="restart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vMerge w:val="restart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w="0" w:type="auto"/>
            <w:vMerge w:val="restart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результатам выполнения мероприятий антикоррупционной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направленности – не менее 2 единиц в течение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49" w:type="dxa"/>
            <w:vMerge w:val="restart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обеспечение регулярного рассмотрения хода и результатов выполнения мероприятий антикоррупционной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направленности </w:t>
            </w:r>
          </w:p>
        </w:tc>
      </w:tr>
      <w:tr w:rsidR="000471BF" w:rsidRPr="00DA6BE8" w:rsidTr="000F6F3F">
        <w:trPr>
          <w:trHeight w:val="1650"/>
        </w:trPr>
        <w:tc>
          <w:tcPr>
            <w:tcW w:w="0" w:type="auto"/>
            <w:vMerge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A6BE8">
              <w:rPr>
                <w:color w:val="000000"/>
                <w:sz w:val="24"/>
                <w:szCs w:val="24"/>
              </w:rPr>
              <w:t xml:space="preserve">анализа работы </w:t>
            </w:r>
            <w:r>
              <w:rPr>
                <w:color w:val="000000"/>
                <w:sz w:val="24"/>
                <w:szCs w:val="24"/>
              </w:rPr>
              <w:t xml:space="preserve">администрации и УУП </w:t>
            </w:r>
            <w:r w:rsidRPr="00DA6BE8">
              <w:rPr>
                <w:color w:val="000000"/>
                <w:sz w:val="24"/>
                <w:szCs w:val="24"/>
              </w:rPr>
              <w:t xml:space="preserve">по профилактике коррупционных и иных правонарушений </w:t>
            </w: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  <w:vMerge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471BF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  <w:vMerge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A6BE8"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контроля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  <w:vMerge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0471BF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A6BE8">
              <w:rPr>
                <w:color w:val="000000"/>
                <w:sz w:val="24"/>
                <w:szCs w:val="24"/>
              </w:rPr>
              <w:t xml:space="preserve">состояния работы по приведению в установленные сроки правовых актов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</w:t>
            </w:r>
          </w:p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14410" w:type="dxa"/>
            <w:gridSpan w:val="6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2. </w:t>
            </w:r>
            <w:r w:rsidRPr="00FB0427">
              <w:rPr>
                <w:b/>
                <w:color w:val="000000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муниципальными служащими   ограничений, запретов и принципов служебного поведения в связи с исполнением ими должностных обязанностей, а </w:t>
            </w:r>
            <w:r w:rsidRPr="00FB0427">
              <w:rPr>
                <w:b/>
                <w:color w:val="000000"/>
                <w:sz w:val="24"/>
                <w:szCs w:val="24"/>
              </w:rPr>
              <w:lastRenderedPageBreak/>
              <w:t>также ответственности за их нарушение</w:t>
            </w: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2.1.</w:t>
            </w:r>
          </w:p>
        </w:tc>
        <w:tc>
          <w:tcPr>
            <w:tcW w:w="0" w:type="auto"/>
          </w:tcPr>
          <w:p w:rsidR="000471BF" w:rsidRPr="00CF317E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CF317E">
              <w:rPr>
                <w:color w:val="000000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317E">
              <w:rPr>
                <w:color w:val="000000"/>
                <w:sz w:val="24"/>
                <w:szCs w:val="24"/>
              </w:rPr>
              <w:t xml:space="preserve"> и урегулированию конфликта интересов, а также совершенствование нормативных правовых актов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</w:t>
            </w:r>
            <w:r w:rsidRPr="00CF317E">
              <w:rPr>
                <w:color w:val="000000"/>
                <w:sz w:val="24"/>
                <w:szCs w:val="24"/>
              </w:rPr>
              <w:t>, регламентирующих ее функционирование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rPr>
          <w:trHeight w:val="5146"/>
        </w:trPr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2.2.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муниципальных служащих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1) обеспечение представления муниципальными служащими области</w:t>
            </w:r>
          </w:p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</w:t>
            </w:r>
            <w:r>
              <w:rPr>
                <w:rFonts w:ascii="Times New Roman CYR" w:hAnsi="Times New Roman CYR"/>
                <w:color w:val="000000"/>
              </w:rPr>
              <w:t>3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</w:t>
            </w:r>
            <w:r>
              <w:rPr>
                <w:rFonts w:ascii="Times New Roman CYR" w:hAnsi="Times New Roman CYR"/>
                <w:color w:val="000000"/>
              </w:rPr>
              <w:t>4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</w:t>
            </w:r>
          </w:p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обязательствах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с 1 января 2019 года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</w:t>
            </w:r>
            <w:r>
              <w:rPr>
                <w:rFonts w:ascii="Times New Roman CYR" w:hAnsi="Times New Roman CYR"/>
                <w:color w:val="000000"/>
              </w:rPr>
              <w:t>5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контроля исполнения должностных обязанностей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лицами, проходящими муниципальную службу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Глава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</w:t>
            </w:r>
            <w:r>
              <w:rPr>
                <w:rFonts w:ascii="Times New Roman CYR" w:hAnsi="Times New Roman CYR"/>
                <w:color w:val="000000"/>
              </w:rPr>
              <w:t>6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запретов, ограничений </w:t>
            </w:r>
            <w:r w:rsidRPr="00DA6BE8"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 xml:space="preserve"> правовыми актами администрации муниципального района не реже одного раза в полугодие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</w:t>
            </w:r>
            <w:r>
              <w:rPr>
                <w:rFonts w:ascii="Times New Roman CYR" w:hAnsi="Times New Roman CYR"/>
                <w:color w:val="000000"/>
              </w:rPr>
              <w:t>7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0471BF" w:rsidRPr="006175AD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6175AD">
              <w:rPr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</w:t>
            </w:r>
            <w:r>
              <w:rPr>
                <w:rFonts w:ascii="Times New Roman CYR" w:hAnsi="Times New Roman CYR"/>
                <w:color w:val="000000"/>
              </w:rPr>
              <w:t>8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соблюдением лицами, замещающими должности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</w:t>
            </w:r>
            <w:r>
              <w:rPr>
                <w:rFonts w:ascii="Times New Roman CYR" w:hAnsi="Times New Roman CYR"/>
                <w:color w:val="000000"/>
              </w:rPr>
              <w:t>9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2.1</w:t>
            </w:r>
            <w:r>
              <w:rPr>
                <w:rFonts w:ascii="Times New Roman CYR" w:hAnsi="Times New Roman CYR"/>
                <w:color w:val="000000"/>
              </w:rPr>
              <w:t>0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отношение количества муниципальных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служащих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A6B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к количеству указанных лиц,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обеспечение получения дополнительного профессионального образования по вопросам противодействия коррупции всеми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2.1</w:t>
            </w:r>
            <w:r>
              <w:rPr>
                <w:rFonts w:ascii="Times New Roman CYR" w:hAnsi="Times New Roman CYR"/>
                <w:color w:val="000000"/>
              </w:rPr>
              <w:t>1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0471BF" w:rsidRPr="00D917E4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14410" w:type="dxa"/>
            <w:gridSpan w:val="6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3. </w:t>
            </w:r>
            <w:r w:rsidRPr="00C051BD">
              <w:rPr>
                <w:b/>
                <w:color w:val="000000"/>
                <w:sz w:val="24"/>
                <w:szCs w:val="24"/>
              </w:rPr>
              <w:t>Выявление и систематизация причин и условий проявления коррупции в деятельности  администрации муниципального образования</w:t>
            </w:r>
            <w:proofErr w:type="gramStart"/>
            <w:r w:rsidRPr="00C051BD">
              <w:rPr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051BD">
              <w:rPr>
                <w:b/>
                <w:color w:val="000000"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3.1.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принимаемых </w:t>
            </w:r>
            <w:r>
              <w:rPr>
                <w:color w:val="000000"/>
                <w:sz w:val="24"/>
                <w:szCs w:val="24"/>
              </w:rPr>
              <w:t xml:space="preserve">администрацией муниципального образования 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проведения антикоррупционной экспертизы каждого проекта принимаемого нормативного правового акта</w:t>
            </w: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3.2.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</w:t>
            </w:r>
            <w:r>
              <w:rPr>
                <w:color w:val="000000"/>
                <w:sz w:val="24"/>
                <w:szCs w:val="24"/>
              </w:rPr>
              <w:t>администрацией муниципальногообразования</w:t>
            </w:r>
            <w:r w:rsidRPr="00DA6BE8">
              <w:rPr>
                <w:color w:val="000000"/>
                <w:sz w:val="24"/>
                <w:szCs w:val="24"/>
              </w:rPr>
              <w:t xml:space="preserve">, и проведение в отношении них антикоррупционной экспертизы при наличии признаков возможных коррупциогенных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факторов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</w:tcPr>
          <w:p w:rsidR="000471BF" w:rsidRPr="00D917E4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  <w:r>
              <w:rPr>
                <w:rStyle w:val="a9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3.3.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практики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о</w:t>
            </w:r>
            <w:r>
              <w:rPr>
                <w:color w:val="000000"/>
                <w:sz w:val="24"/>
                <w:szCs w:val="24"/>
              </w:rPr>
              <w:t xml:space="preserve">бразования </w:t>
            </w:r>
            <w:r w:rsidRPr="00DA6BE8">
              <w:rPr>
                <w:color w:val="000000"/>
                <w:sz w:val="24"/>
                <w:szCs w:val="24"/>
              </w:rPr>
              <w:t xml:space="preserve">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3.4.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Размещение в установленном порядке в информационно-телекоммуникационной сети «Интернет» разрабатываемых органом</w:t>
            </w:r>
            <w:r>
              <w:rPr>
                <w:color w:val="000000"/>
                <w:sz w:val="24"/>
                <w:szCs w:val="24"/>
              </w:rPr>
              <w:t xml:space="preserve"> местного самоуправления образования</w:t>
            </w:r>
            <w:r w:rsidRPr="00DA6BE8">
              <w:rPr>
                <w:color w:val="000000"/>
                <w:sz w:val="24"/>
                <w:szCs w:val="24"/>
              </w:rPr>
              <w:t xml:space="preserve">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3.5.</w:t>
            </w:r>
          </w:p>
        </w:tc>
        <w:tc>
          <w:tcPr>
            <w:tcW w:w="0" w:type="auto"/>
          </w:tcPr>
          <w:p w:rsidR="000471BF" w:rsidRPr="00D917E4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t xml:space="preserve">Осуществление мониторинга с целью выявления коррупционных </w:t>
            </w:r>
            <w:r w:rsidRPr="00D917E4">
              <w:rPr>
                <w:color w:val="000000"/>
                <w:sz w:val="24"/>
                <w:szCs w:val="24"/>
              </w:rPr>
              <w:lastRenderedPageBreak/>
              <w:t>рисков в деятельности по осуществлению закупок для обеспе</w:t>
            </w:r>
            <w:r>
              <w:rPr>
                <w:color w:val="000000"/>
                <w:sz w:val="24"/>
                <w:szCs w:val="24"/>
              </w:rPr>
              <w:t xml:space="preserve">чения муниципальных нужд образования </w:t>
            </w:r>
            <w:r w:rsidRPr="00D917E4">
              <w:rPr>
                <w:color w:val="000000"/>
                <w:sz w:val="24"/>
                <w:szCs w:val="24"/>
              </w:rPr>
              <w:t xml:space="preserve"> и устранение выявленных коррупционных рисков</w:t>
            </w:r>
          </w:p>
        </w:tc>
        <w:tc>
          <w:tcPr>
            <w:tcW w:w="0" w:type="auto"/>
          </w:tcPr>
          <w:p w:rsidR="000471BF" w:rsidRPr="00E81324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3.6.</w:t>
            </w:r>
          </w:p>
        </w:tc>
        <w:tc>
          <w:tcPr>
            <w:tcW w:w="0" w:type="auto"/>
          </w:tcPr>
          <w:p w:rsidR="000471BF" w:rsidRPr="00D917E4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t>Разработка и принятие мер по противодействию коррупции</w:t>
            </w:r>
          </w:p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t xml:space="preserve">при </w:t>
            </w:r>
            <w:r w:rsidRPr="00D917E4">
              <w:rPr>
                <w:color w:val="000000"/>
                <w:sz w:val="24"/>
              </w:rPr>
              <w:t>осуществлении з</w:t>
            </w:r>
            <w:r w:rsidRPr="00D917E4">
              <w:rPr>
                <w:color w:val="000000"/>
                <w:sz w:val="24"/>
                <w:szCs w:val="24"/>
              </w:rPr>
              <w:t>акупок для обеспе</w:t>
            </w:r>
            <w:r>
              <w:rPr>
                <w:color w:val="000000"/>
                <w:sz w:val="24"/>
                <w:szCs w:val="24"/>
              </w:rPr>
              <w:t>чения муниципальных нужд образования</w:t>
            </w:r>
            <w:r w:rsidRPr="00D917E4">
              <w:rPr>
                <w:color w:val="000000"/>
                <w:sz w:val="24"/>
                <w:szCs w:val="24"/>
              </w:rPr>
              <w:t>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14410" w:type="dxa"/>
            <w:gridSpan w:val="6"/>
          </w:tcPr>
          <w:p w:rsidR="000471BF" w:rsidRPr="00C051BD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051BD">
              <w:rPr>
                <w:b/>
                <w:color w:val="000000"/>
                <w:sz w:val="24"/>
                <w:szCs w:val="24"/>
              </w:rPr>
              <w:t>4. Взаимодействие администрации муниципального района с институтами гражданского общества и гражданами, обеспечение доступности информации о деятельности администрации Целинного муниципального образования</w:t>
            </w: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4.1.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</w:tcPr>
          <w:p w:rsidR="000471BF" w:rsidRPr="00E81324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4.2.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4.3.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4.4.</w:t>
            </w:r>
          </w:p>
        </w:tc>
        <w:tc>
          <w:tcPr>
            <w:tcW w:w="0" w:type="auto"/>
          </w:tcPr>
          <w:p w:rsidR="000471BF" w:rsidRPr="00D917E4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917E4">
              <w:rPr>
                <w:color w:val="000000"/>
                <w:sz w:val="24"/>
                <w:szCs w:val="24"/>
              </w:rPr>
              <w:t xml:space="preserve">Привлечение членов общественного совета к осуществлению </w:t>
            </w:r>
            <w:proofErr w:type="gramStart"/>
            <w:r w:rsidRPr="00D917E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917E4">
              <w:rPr>
                <w:color w:val="000000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14410" w:type="dxa"/>
            <w:gridSpan w:val="6"/>
          </w:tcPr>
          <w:p w:rsidR="000471BF" w:rsidRPr="00C051BD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5. </w:t>
            </w:r>
            <w:r w:rsidRPr="00C051BD">
              <w:rPr>
                <w:b/>
                <w:color w:val="000000"/>
                <w:sz w:val="24"/>
                <w:szCs w:val="24"/>
              </w:rPr>
              <w:t>Мероприятия администрации Целинного муниципального образования</w:t>
            </w:r>
            <w:proofErr w:type="gramStart"/>
            <w:r w:rsidRPr="00C051BD">
              <w:rPr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051BD">
              <w:rPr>
                <w:b/>
                <w:color w:val="000000"/>
                <w:sz w:val="24"/>
                <w:szCs w:val="24"/>
              </w:rPr>
              <w:t xml:space="preserve"> направленные на противодействие коррупции, с учетом </w:t>
            </w:r>
          </w:p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C051BD">
              <w:rPr>
                <w:b/>
                <w:color w:val="000000"/>
                <w:sz w:val="24"/>
                <w:szCs w:val="24"/>
              </w:rPr>
              <w:t>специфики его деятельности</w:t>
            </w: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5.1.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07F03"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совершенствование осуществления контрольно-надзорных и разрешительных функций органа </w:t>
            </w:r>
            <w:r w:rsidRPr="00B07F03">
              <w:rPr>
                <w:color w:val="000000"/>
                <w:sz w:val="24"/>
                <w:szCs w:val="24"/>
              </w:rPr>
              <w:lastRenderedPageBreak/>
              <w:t xml:space="preserve">местного самоуправления </w:t>
            </w:r>
            <w:r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5.</w:t>
            </w:r>
            <w:r>
              <w:rPr>
                <w:rFonts w:ascii="Times New Roman CYR" w:hAnsi="Times New Roman CYR"/>
                <w:color w:val="000000"/>
              </w:rPr>
              <w:t>2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0471BF" w:rsidRPr="00B07F03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07F03">
              <w:rPr>
                <w:color w:val="000000"/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71BF" w:rsidRPr="00DA6BE8" w:rsidTr="000F6F3F">
        <w:tc>
          <w:tcPr>
            <w:tcW w:w="0" w:type="auto"/>
          </w:tcPr>
          <w:p w:rsidR="000471BF" w:rsidRPr="00DA6BE8" w:rsidRDefault="000471BF" w:rsidP="000F6F3F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5.</w:t>
            </w:r>
            <w:r>
              <w:rPr>
                <w:rFonts w:ascii="Times New Roman CYR" w:hAnsi="Times New Roman CYR"/>
                <w:color w:val="000000"/>
              </w:rPr>
              <w:t>3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0471BF" w:rsidRPr="00102137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102137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10213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102137">
              <w:rPr>
                <w:color w:val="000000"/>
                <w:sz w:val="24"/>
                <w:szCs w:val="24"/>
              </w:rPr>
              <w:t xml:space="preserve"> использованием объектов муниципальной собственности </w:t>
            </w:r>
            <w:r>
              <w:rPr>
                <w:color w:val="000000"/>
                <w:sz w:val="24"/>
                <w:szCs w:val="24"/>
              </w:rPr>
              <w:t xml:space="preserve">образования, </w:t>
            </w:r>
            <w:r w:rsidRPr="00102137">
              <w:rPr>
                <w:color w:val="000000"/>
                <w:sz w:val="24"/>
                <w:szCs w:val="24"/>
              </w:rPr>
              <w:t xml:space="preserve">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  <w:r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0471BF" w:rsidRPr="00DA6BE8" w:rsidRDefault="000471BF" w:rsidP="000F6F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471BF" w:rsidRPr="00DA6BE8" w:rsidRDefault="000471BF" w:rsidP="000471BF">
      <w:pPr>
        <w:jc w:val="right"/>
        <w:rPr>
          <w:color w:val="000000"/>
        </w:rPr>
      </w:pP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0471BF" w:rsidRDefault="000471BF" w:rsidP="000471BF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0471BF" w:rsidRDefault="000471BF" w:rsidP="000471BF"/>
    <w:p w:rsidR="001E790B" w:rsidRDefault="001E790B"/>
    <w:sectPr w:rsidR="001E790B" w:rsidSect="000471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1BF"/>
    <w:rsid w:val="000471BF"/>
    <w:rsid w:val="001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1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1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0471BF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0471BF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ConsPlusNormal">
    <w:name w:val="ConsPlusNormal Знак"/>
    <w:link w:val="ConsPlusNormal0"/>
    <w:locked/>
    <w:rsid w:val="000471B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0471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0471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471BF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Íàçâàíèå çàêîíà"/>
    <w:basedOn w:val="a"/>
    <w:next w:val="a"/>
    <w:rsid w:val="000471BF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List Paragraph"/>
    <w:basedOn w:val="a"/>
    <w:uiPriority w:val="34"/>
    <w:qFormat/>
    <w:rsid w:val="000471BF"/>
    <w:pPr>
      <w:ind w:left="720"/>
      <w:contextualSpacing/>
    </w:pPr>
  </w:style>
  <w:style w:type="paragraph" w:customStyle="1" w:styleId="31">
    <w:name w:val="Основной текст 31"/>
    <w:basedOn w:val="a"/>
    <w:rsid w:val="00047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footnote reference"/>
    <w:rsid w:val="000471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2140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2018-11-28T12:36:00Z</dcterms:created>
  <dcterms:modified xsi:type="dcterms:W3CDTF">2018-11-28T12:36:00Z</dcterms:modified>
</cp:coreProperties>
</file>